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08"/>
        <w:gridCol w:w="3738"/>
        <w:gridCol w:w="3792"/>
        <w:gridCol w:w="776"/>
        <w:gridCol w:w="776"/>
        <w:gridCol w:w="2179"/>
      </w:tblGrid>
      <w:tr w14:paraId="37C2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2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  <w:p w14:paraId="42CE04E1">
            <w:pPr>
              <w:keepNext w:val="0"/>
              <w:keepLines w:val="0"/>
              <w:widowControl/>
              <w:suppressLineNumbers w:val="0"/>
              <w:ind w:firstLine="648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53A5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项目：襄阳市殡仪馆维修五金类用品采购项目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1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0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162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力盾/潜水艇/海立及同等品牌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23mm*0.1mm*20m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E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高压粘带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力盾/潜水艇/海立及同等品牌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0.8mm*23mm*5m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6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不锈钢编织管，尖头管，80cm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2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不锈钢编织管，尖头管，100cm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6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C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不锈钢编织管，4分，宽头管，80cm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0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0D91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不锈钢编织管，4分，宽头管，100cm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6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不锈钢下水管</w:t>
            </w:r>
            <w:r>
              <w:rPr>
                <w:rStyle w:val="8"/>
                <w:color w:val="auto"/>
                <w:lang w:val="en-US" w:eastAsia="zh-CN" w:bidi="ar"/>
              </w:rPr>
              <w:t>100cm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3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塑料≥</w:t>
            </w:r>
            <w:r>
              <w:rPr>
                <w:rStyle w:val="8"/>
                <w:color w:val="auto"/>
                <w:lang w:val="en-US" w:eastAsia="zh-CN" w:bidi="ar"/>
              </w:rPr>
              <w:t>73cm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1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B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淋浴喷头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方形手持或圆形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D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淋浴管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2m，银色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F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E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水嘴-水龙头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LH9801，4分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2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热水器水嘴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D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F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LH9906-DN15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A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LH9908-DDXY15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2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7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弯头水嘴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5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1ECF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脚踏阀6分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A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F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混合单阀，铜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2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25PPR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5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兰花、箭牌、九牧及同等品牌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32PPR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F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7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蓝色，25mm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0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2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蓝色，30mm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C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1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蓝色，40mm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8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6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快开直角阀,LH9002-DN15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8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1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F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D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B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角式延时阀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2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可调节，35-55mm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D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C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1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9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17mm*60cm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D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挂锁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2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3083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空调软管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4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白色软管≥</w:t>
            </w:r>
            <w:r>
              <w:rPr>
                <w:rStyle w:val="9"/>
                <w:color w:val="auto"/>
                <w:lang w:val="en-US" w:eastAsia="zh-CN" w:bidi="ar"/>
              </w:rPr>
              <w:t>160cm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3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1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3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6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F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9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8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50UF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C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水瓶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F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电胶布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B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3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9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1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20w，白光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9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5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LED圆形节能灯贴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24w，白光5700k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A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5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5D3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56AC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LED条形节能灯贴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24w，白光5700k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F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9w，750ml，白光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0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F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65w，4U,E40,6500K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B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45w，4U,E40,6500K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E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C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节能灯球泡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 螺口，23w，白光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1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筒灯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直径115mm,4.5w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4寸，8w，4000k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1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2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3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5寸，10w,5700k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D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LED射灯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15w，4000k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9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25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0E7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14w灯管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2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配套灯架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6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16.5w，色温6500k，灯管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6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配套灯架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F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双管灯具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20w（灯管+灯架）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0.3m*0.3m,5700K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B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0.3m*0.6m,5700K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2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0.3m*1.2m，5700K,30W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2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5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欧普、佛山、万光达及同等品牌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0.6m*0.6m,36w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6A8E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16A,220V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C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空开（小型断路器）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C型，1P,20A/32A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A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1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C型，1P,40A/63A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F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9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C型，2P，20A/32A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C型，2P，40A/63A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1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4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1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C型，4P,20A/32A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5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F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公牛、德力西、欧普及同等品牌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C型，4P,40A/60A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186B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7C70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铜，2.5平方，100m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F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8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铜，1.5平方，100m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A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8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铜，4平方，100m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F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电源专用线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三孔，2m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E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三孔，3m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E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多股电线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2.5平方，</w:t>
            </w:r>
            <w:r>
              <w:rPr>
                <w:rStyle w:val="10"/>
                <w:color w:val="auto"/>
                <w:lang w:val="en-US" w:eastAsia="zh-CN" w:bidi="ar"/>
              </w:rPr>
              <w:t>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F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交织线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3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2.5平方，</w:t>
            </w:r>
            <w:r>
              <w:rPr>
                <w:rStyle w:val="10"/>
                <w:color w:val="auto"/>
                <w:lang w:val="en-US" w:eastAsia="zh-CN" w:bidi="ar"/>
              </w:rPr>
              <w:t>100m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1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D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探照灯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手提、头戴式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C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2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A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D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4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4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E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2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5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494F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五孔，三位总控-1.8米，蓝白色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6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五孔，三位总控-3米，蓝白色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B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五孔，三位总控-5米，蓝白色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6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多功能接线板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五孔，六位总控-3米，蓝白色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0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空开（剩余电流动作断路器）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8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5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C型，2P,40A/63A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1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C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C型，3P,20A/32A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7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3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C型，3P,40A/60A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F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F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54B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684F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2P,100A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5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4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3P,32A/60A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E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6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8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3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2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快弹式五孔，全铜，120*120mm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B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cjtl-20,380v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5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A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B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cjx2-1810，380V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3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cjx2-1810，220v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8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7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五孔，3TB44-22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16A,三孔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B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10A,三孔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E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3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10A,二孔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6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五孔插座带单开关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4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E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  <w:p w14:paraId="24F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（备注：所列品牌仅供参考，报价方所投产品的性能指标不得低于参考品牌的性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能指标）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单价报价（元）</w:t>
            </w:r>
          </w:p>
        </w:tc>
      </w:tr>
      <w:tr w14:paraId="507C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明装，单开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3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明装，双开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8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明装，三开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B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暗装，单开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5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暗装，双开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3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C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德力西、正泰、公牛及同等品牌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暗装，三开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2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9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单价报价合计(元）：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1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4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5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要求：1.本项目采用单价询价模式，请报价方对上述商品逐一单价报价,此单价报价为含税全包单价报价，包含材料费、运输费、装卸费、税费等完成交付所需的全部费用，请报价方综合核算成本后进行单价报价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2.本项目结算方式为按月据实结算，即每月结算金额按“实际需求量*单价报价”之和计算，且年总结算金额不得超过预算金额60000元。</w:t>
            </w:r>
          </w:p>
        </w:tc>
      </w:tr>
    </w:tbl>
    <w:p w14:paraId="48915A49">
      <w:pPr>
        <w:pStyle w:val="2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其他响应内容：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</w:t>
      </w:r>
    </w:p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16A2DDB4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26A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D4B7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D4B7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B5E"/>
    <w:rsid w:val="037B1A14"/>
    <w:rsid w:val="2C5B2C2E"/>
    <w:rsid w:val="54B41297"/>
    <w:rsid w:val="5A1F0231"/>
    <w:rsid w:val="5AB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3064</Words>
  <Characters>3735</Characters>
  <Lines>0</Lines>
  <Paragraphs>0</Paragraphs>
  <TotalTime>21</TotalTime>
  <ScaleCrop>false</ScaleCrop>
  <LinksUpToDate>false</LinksUpToDate>
  <CharactersWithSpaces>3810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2025-11-17T09:59:00Z</dcterms:created>
  <dc:creator>pc</dc:creator>
  <cp:lastModifiedBy>Duusan</cp:lastModifiedBy>
  <cp:lastPrinted>2025-11-19T07:47:00Z</cp:lastPrinted>
  <dcterms:modified xsi:type="dcterms:W3CDTF">2025-11-19T08:23:59Z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eyJoZGlkIjoiMDdhNzI4MWE2MDc1YjdiNTQ2NjgxNDY0OTAzMmJlMDAiLCJ1c2VySWQiOiI0MTc5MTc4NjQifQ==</vt:lpwstr>
  </property>
  <property fmtid="{D5CDD505-2E9C-101B-9397-08002B2CF9AE}" pid="4" name="ICV">
    <vt:lpwstr>3C32527BD59A4F9B814B1C65DC6ABF63_12</vt:lpwstr>
  </property>
</Properties>
</file>